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5387"/>
      </w:tblGrid>
      <w:tr w:rsidR="0056550B" w:rsidTr="00507C23">
        <w:tc>
          <w:tcPr>
            <w:tcW w:w="3510" w:type="dxa"/>
          </w:tcPr>
          <w:p w:rsidR="0056550B" w:rsidRDefault="0056550B" w:rsidP="00507C23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Беленкова </w:t>
            </w:r>
          </w:p>
          <w:p w:rsidR="0056550B" w:rsidRPr="00E12B00" w:rsidRDefault="0056550B" w:rsidP="00507C2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Оксана Владимировна</w:t>
            </w:r>
          </w:p>
        </w:tc>
        <w:tc>
          <w:tcPr>
            <w:tcW w:w="5387" w:type="dxa"/>
            <w:vAlign w:val="center"/>
          </w:tcPr>
          <w:p w:rsidR="0056550B" w:rsidRPr="0008029B" w:rsidRDefault="0056550B" w:rsidP="0056550B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08029B">
              <w:rPr>
                <w:bCs/>
              </w:rPr>
              <w:t>Семинар «Подготовка высококвалифицированных кадров на основе практико-ориентированной модели профессионального образования. Нормативное, организационно-методическое обеспечение ДПО» (24 ч.), 29.06.2016 г. – 01.07.2016 г.</w:t>
            </w:r>
          </w:p>
        </w:tc>
      </w:tr>
    </w:tbl>
    <w:p w:rsidR="00D70158" w:rsidRDefault="00D70158"/>
    <w:sectPr w:rsidR="00D70158" w:rsidSect="00D7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5FE"/>
    <w:multiLevelType w:val="hybridMultilevel"/>
    <w:tmpl w:val="6DAE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D6455"/>
    <w:multiLevelType w:val="hybridMultilevel"/>
    <w:tmpl w:val="C3E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C0165"/>
    <w:multiLevelType w:val="hybridMultilevel"/>
    <w:tmpl w:val="41C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76E41"/>
    <w:rsid w:val="001F238F"/>
    <w:rsid w:val="00507C23"/>
    <w:rsid w:val="0056550B"/>
    <w:rsid w:val="00A3768D"/>
    <w:rsid w:val="00D70158"/>
    <w:rsid w:val="00E7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2017-02-17T12:05:00Z</dcterms:created>
  <dcterms:modified xsi:type="dcterms:W3CDTF">2017-02-17T12:07:00Z</dcterms:modified>
</cp:coreProperties>
</file>